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CA" w:rsidRDefault="005161CA" w:rsidP="005161C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998">
        <w:rPr>
          <w:rFonts w:ascii="Arial" w:eastAsia="Times New Roman" w:hAnsi="Arial" w:cs="Arial"/>
          <w:sz w:val="20"/>
          <w:szCs w:val="20"/>
        </w:rPr>
        <w:t>Brak profilu przyłącza wodociągowego (jaka głębokość posadowienia)</w:t>
      </w:r>
    </w:p>
    <w:p w:rsidR="005161CA" w:rsidRPr="003A2B27" w:rsidRDefault="005161CA" w:rsidP="005161CA">
      <w:pPr>
        <w:spacing w:before="100" w:before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B27">
        <w:rPr>
          <w:rFonts w:eastAsia="Times New Roman"/>
        </w:rPr>
        <w:t xml:space="preserve">Odp. </w:t>
      </w:r>
      <w:r w:rsidR="00F91223">
        <w:t>Jest to projekt budowlany średnia głębokość ułożenia około 1,8 m. Zalecane ułożenie poniżej strefy przemarzania.</w:t>
      </w:r>
    </w:p>
    <w:p w:rsidR="005161CA" w:rsidRDefault="005161CA" w:rsidP="005161CA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077998">
        <w:rPr>
          <w:rFonts w:ascii="Arial" w:eastAsia="Times New Roman" w:hAnsi="Arial" w:cs="Arial"/>
          <w:sz w:val="20"/>
          <w:szCs w:val="20"/>
        </w:rPr>
        <w:t>Brak szczegółu włączenia w sieć wodociągową (brak warunków gestora sieci dot. przyłącza)</w:t>
      </w:r>
    </w:p>
    <w:p w:rsidR="005161CA" w:rsidRPr="003A2B27" w:rsidRDefault="005161CA" w:rsidP="005161CA">
      <w:pPr>
        <w:ind w:left="426" w:hanging="4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Odp. </w:t>
      </w:r>
      <w:r w:rsidR="00F91223">
        <w:t xml:space="preserve">Gestorem sieci jest Inwestor i nie ma potrzeby wydawania warunków podłączenia do sieci wodociągowej. </w:t>
      </w:r>
    </w:p>
    <w:p w:rsidR="005161CA" w:rsidRDefault="005161CA" w:rsidP="005161CA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077998">
        <w:rPr>
          <w:rFonts w:ascii="Arial" w:eastAsia="Times New Roman" w:hAnsi="Arial" w:cs="Arial"/>
          <w:sz w:val="20"/>
          <w:szCs w:val="20"/>
        </w:rPr>
        <w:t>Lakoniczna informacja dotycząca montażu wodomierza (inwestor zamontuje lub nie - to jak będzie się rozliczał ?)</w:t>
      </w:r>
    </w:p>
    <w:p w:rsidR="005161CA" w:rsidRPr="00077998" w:rsidRDefault="005161CA" w:rsidP="005161CA">
      <w:pPr>
        <w:ind w:left="426" w:hanging="4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Odp. Montaż wodomierza nie jest przewidziany.</w:t>
      </w:r>
    </w:p>
    <w:p w:rsidR="005161CA" w:rsidRDefault="005161CA" w:rsidP="005161CA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077998">
        <w:rPr>
          <w:rFonts w:ascii="Arial" w:eastAsia="Times New Roman" w:hAnsi="Arial" w:cs="Arial"/>
          <w:sz w:val="20"/>
          <w:szCs w:val="20"/>
        </w:rPr>
        <w:t>Brak szczegółu zestawu wodomierzowego ( rozdział instalacji na hydrantową i wewnętrzną instalację wodną - o ile jest ?, brak zaworów spustowych, brak cyrkulacji i rozbioru wody - możliwość zagniwania wody, brak zaworu pierwszeństwa)</w:t>
      </w:r>
    </w:p>
    <w:p w:rsidR="005161CA" w:rsidRPr="003A2B27" w:rsidRDefault="005161CA" w:rsidP="005161CA">
      <w:pPr>
        <w:ind w:left="426" w:hanging="4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Odp. </w:t>
      </w:r>
      <w:r w:rsidR="00F91223">
        <w:t>Nie należy rozłączać instalacji, służy ona tylko jako instalacja hydrantowa. Woda hydrantowa może zagniwać, dla gaszenia pożaru to nie ma znaczenia.</w:t>
      </w:r>
    </w:p>
    <w:p w:rsidR="005161CA" w:rsidRDefault="005161CA" w:rsidP="005161CA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077998">
        <w:rPr>
          <w:rFonts w:ascii="Arial" w:eastAsia="Times New Roman" w:hAnsi="Arial" w:cs="Arial"/>
          <w:sz w:val="20"/>
          <w:szCs w:val="20"/>
        </w:rPr>
        <w:t>Brak rozwinięcia instalacji hydrantowej (brak informacji na jakiej wysokości prowadzić instalację)</w:t>
      </w:r>
      <w:r w:rsidR="009E3052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161CA" w:rsidRPr="003A2B27" w:rsidRDefault="005161CA" w:rsidP="005161CA">
      <w:pPr>
        <w:ind w:left="426" w:hanging="4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Odp. </w:t>
      </w:r>
      <w:r w:rsidR="00F91223">
        <w:t xml:space="preserve">Instalację wody ppoż. należy prowadzić na wysokości 4,7 m pod konstrukcją. </w:t>
      </w:r>
    </w:p>
    <w:p w:rsidR="005161CA" w:rsidRDefault="005161CA" w:rsidP="005161CA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077998">
        <w:rPr>
          <w:rFonts w:ascii="Arial" w:eastAsia="Times New Roman" w:hAnsi="Arial" w:cs="Arial"/>
          <w:sz w:val="20"/>
          <w:szCs w:val="20"/>
        </w:rPr>
        <w:t>Brak informacji na temat izolacji przeciwskro</w:t>
      </w:r>
      <w:r w:rsidR="009E3052">
        <w:rPr>
          <w:rFonts w:ascii="Arial" w:eastAsia="Times New Roman" w:hAnsi="Arial" w:cs="Arial"/>
          <w:sz w:val="20"/>
          <w:szCs w:val="20"/>
        </w:rPr>
        <w:t xml:space="preserve">pleniowej jaka grubość jaki typ? </w:t>
      </w:r>
    </w:p>
    <w:p w:rsidR="005161CA" w:rsidRPr="003A2B27" w:rsidRDefault="005161CA" w:rsidP="005161CA">
      <w:pPr>
        <w:ind w:left="426" w:hanging="4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Odp. </w:t>
      </w:r>
      <w:r w:rsidR="00F91223">
        <w:t xml:space="preserve">Należy zastosować system kabla grzejnego zgodnie z </w:t>
      </w:r>
      <w:proofErr w:type="spellStart"/>
      <w:r w:rsidR="00F91223">
        <w:t>p.b</w:t>
      </w:r>
      <w:proofErr w:type="spellEnd"/>
      <w:r w:rsidR="00F91223">
        <w:t>. o grubości izolacji 30 mm.</w:t>
      </w:r>
    </w:p>
    <w:p w:rsidR="005161CA" w:rsidRDefault="005161CA" w:rsidP="005161CA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077998">
        <w:rPr>
          <w:rFonts w:ascii="Arial" w:eastAsia="Times New Roman" w:hAnsi="Arial" w:cs="Arial"/>
          <w:sz w:val="20"/>
          <w:szCs w:val="20"/>
        </w:rPr>
        <w:t>Brak informacji na temat sposobu mocowania instalacji hyd</w:t>
      </w:r>
      <w:r w:rsidR="009E3052">
        <w:rPr>
          <w:rFonts w:ascii="Arial" w:eastAsia="Times New Roman" w:hAnsi="Arial" w:cs="Arial"/>
          <w:sz w:val="20"/>
          <w:szCs w:val="20"/>
        </w:rPr>
        <w:t xml:space="preserve">rantowej do konstrukcji budynku. </w:t>
      </w:r>
    </w:p>
    <w:p w:rsidR="00F91223" w:rsidRPr="00F91223" w:rsidRDefault="00F91223" w:rsidP="00F91223">
      <w:pPr>
        <w:ind w:left="426" w:hanging="426"/>
        <w:rPr>
          <w:rFonts w:ascii="Arial" w:eastAsia="Times New Roman" w:hAnsi="Arial" w:cs="Arial"/>
          <w:sz w:val="20"/>
          <w:szCs w:val="20"/>
        </w:rPr>
      </w:pPr>
      <w:r w:rsidRPr="00F91223">
        <w:rPr>
          <w:rFonts w:ascii="Arial" w:eastAsia="Times New Roman" w:hAnsi="Arial" w:cs="Arial"/>
          <w:sz w:val="20"/>
          <w:szCs w:val="20"/>
        </w:rPr>
        <w:t xml:space="preserve">Odp. </w:t>
      </w:r>
      <w:r>
        <w:t>Rurociągi montować do konstrukcji obiektu na zawiesiach HILTI w odległości około 2,0 m.</w:t>
      </w:r>
    </w:p>
    <w:p w:rsidR="00F91223" w:rsidRDefault="00F91223" w:rsidP="005161CA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Proszę o określenie kolorystyki (RAL) dla bramy</w:t>
      </w:r>
      <w:r w:rsidR="009E3052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F91223" w:rsidRPr="00F91223" w:rsidRDefault="0036061D" w:rsidP="00F91223">
      <w:pPr>
        <w:ind w:left="426" w:hanging="4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Kolor zewnętrzny paneli RAL – 3000. Kolor wewnętrzny paneli naturalne lśniące aluminium nie malowane. </w:t>
      </w:r>
    </w:p>
    <w:p w:rsidR="00F91223" w:rsidRDefault="00F91223" w:rsidP="00F91223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Proszę o określenie kolorystyki (RAL) dla drzwi </w:t>
      </w:r>
      <w:r w:rsidR="009E3052">
        <w:rPr>
          <w:rFonts w:ascii="Arial" w:eastAsia="Times New Roman" w:hAnsi="Arial" w:cs="Arial"/>
          <w:sz w:val="20"/>
          <w:szCs w:val="20"/>
        </w:rPr>
        <w:t>i ślusarki PCV</w:t>
      </w:r>
    </w:p>
    <w:p w:rsidR="00F91223" w:rsidRPr="003A2B27" w:rsidRDefault="0036061D" w:rsidP="00F91223">
      <w:pPr>
        <w:ind w:left="426" w:hanging="4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Prosimy o dostarczenie drzwi </w:t>
      </w:r>
      <w:r w:rsidR="009E3052">
        <w:rPr>
          <w:rFonts w:ascii="Arial" w:eastAsia="Times New Roman" w:hAnsi="Arial" w:cs="Arial"/>
          <w:sz w:val="20"/>
          <w:szCs w:val="20"/>
        </w:rPr>
        <w:t xml:space="preserve">i ślusarki PCV  </w:t>
      </w:r>
      <w:r>
        <w:rPr>
          <w:rFonts w:ascii="Arial" w:eastAsia="Times New Roman" w:hAnsi="Arial" w:cs="Arial"/>
          <w:sz w:val="20"/>
          <w:szCs w:val="20"/>
        </w:rPr>
        <w:t xml:space="preserve">w kolorze RAL 9006. </w:t>
      </w:r>
    </w:p>
    <w:p w:rsidR="00F91223" w:rsidRDefault="00F91223" w:rsidP="00F91223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Proszę o określenie kolorystyki (RAL) dla płyty warstwowej ściennej</w:t>
      </w:r>
      <w:r w:rsidR="009E3052">
        <w:rPr>
          <w:rFonts w:ascii="Arial" w:eastAsia="Times New Roman" w:hAnsi="Arial" w:cs="Arial"/>
          <w:sz w:val="20"/>
          <w:szCs w:val="20"/>
        </w:rPr>
        <w:t xml:space="preserve"> 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9E3052">
        <w:rPr>
          <w:rFonts w:ascii="Arial" w:eastAsia="Times New Roman" w:hAnsi="Arial" w:cs="Arial"/>
          <w:sz w:val="20"/>
          <w:szCs w:val="20"/>
        </w:rPr>
        <w:t>płyty warstwowej dachowej</w:t>
      </w:r>
    </w:p>
    <w:p w:rsidR="00033A8A" w:rsidRPr="00033A8A" w:rsidRDefault="00033A8A" w:rsidP="00033A8A">
      <w:pPr>
        <w:ind w:left="426" w:hanging="426"/>
        <w:rPr>
          <w:rFonts w:ascii="Arial" w:eastAsia="Times New Roman" w:hAnsi="Arial" w:cs="Arial"/>
          <w:sz w:val="20"/>
          <w:szCs w:val="20"/>
        </w:rPr>
      </w:pPr>
      <w:r w:rsidRPr="00033A8A">
        <w:rPr>
          <w:rFonts w:ascii="Arial" w:eastAsia="Times New Roman" w:hAnsi="Arial" w:cs="Arial"/>
          <w:sz w:val="20"/>
          <w:szCs w:val="20"/>
        </w:rPr>
        <w:t xml:space="preserve">Dla płyt ściennych i dachowych, powierzchni wewnętrznych i zewnętrznych, przyjęto kolor RAL 1015. </w:t>
      </w:r>
    </w:p>
    <w:p w:rsidR="00033A8A" w:rsidRPr="00033A8A" w:rsidRDefault="00033A8A" w:rsidP="00033A8A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hAnsi="Times New Roman" w:cs="Times New Roman"/>
        </w:rPr>
        <w:t xml:space="preserve">Wentylator który jest zaprojektowany SPARK-S-400/1500/EX nie ma możliwości regulacji wydajności - wykonanie EX  (informacja od producenta), a w projekcie jest wymóg pracy w dwóch wydajnościach: </w:t>
      </w:r>
      <w:proofErr w:type="spellStart"/>
      <w:r>
        <w:rPr>
          <w:rFonts w:ascii="Times New Roman" w:hAnsi="Times New Roman" w:cs="Times New Roman"/>
        </w:rPr>
        <w:t>Vbytowa</w:t>
      </w:r>
      <w:proofErr w:type="spellEnd"/>
      <w:r>
        <w:rPr>
          <w:rFonts w:ascii="Times New Roman" w:hAnsi="Times New Roman" w:cs="Times New Roman"/>
        </w:rPr>
        <w:t>=2458/</w:t>
      </w:r>
      <w:proofErr w:type="spellStart"/>
      <w:r>
        <w:rPr>
          <w:rFonts w:ascii="Times New Roman" w:hAnsi="Times New Roman" w:cs="Times New Roman"/>
        </w:rPr>
        <w:t>Vawaryjna</w:t>
      </w:r>
      <w:proofErr w:type="spellEnd"/>
      <w:r>
        <w:rPr>
          <w:rFonts w:ascii="Times New Roman" w:hAnsi="Times New Roman" w:cs="Times New Roman"/>
        </w:rPr>
        <w:t>=9832 m3/h. Proszę o informację jakie urządzenie mamy zaoferować.</w:t>
      </w:r>
      <w:r w:rsidRPr="00A35A09">
        <w:rPr>
          <w:rFonts w:ascii="Arial" w:eastAsia="Times New Roman" w:hAnsi="Arial" w:cs="Arial"/>
          <w:sz w:val="20"/>
          <w:szCs w:val="20"/>
        </w:rPr>
        <w:t xml:space="preserve"> </w:t>
      </w:r>
      <w:bookmarkStart w:id="0" w:name="_GoBack"/>
      <w:bookmarkEnd w:id="0"/>
    </w:p>
    <w:p w:rsidR="00033A8A" w:rsidRPr="00033A8A" w:rsidRDefault="00033A8A" w:rsidP="00033A8A">
      <w:pPr>
        <w:ind w:left="426" w:hanging="426"/>
        <w:rPr>
          <w:rFonts w:ascii="Arial" w:eastAsia="Times New Roman" w:hAnsi="Arial" w:cs="Arial"/>
          <w:sz w:val="20"/>
          <w:szCs w:val="20"/>
        </w:rPr>
      </w:pPr>
      <w:r w:rsidRPr="00033A8A">
        <w:t xml:space="preserve">Wentylator z możliwością regulacji wydajności: typ TCDH EXD 105-4 IIBT4 2,2KW/230/400V,50HZ  PTC + FALOWNIK 2.2kW FIRMY Venture </w:t>
      </w:r>
      <w:proofErr w:type="spellStart"/>
      <w:r w:rsidRPr="00033A8A">
        <w:t>Industries</w:t>
      </w:r>
      <w:proofErr w:type="spellEnd"/>
      <w:r w:rsidRPr="00033A8A">
        <w:rPr>
          <w:rFonts w:ascii="Arial" w:eastAsia="Times New Roman" w:hAnsi="Arial" w:cs="Arial"/>
          <w:sz w:val="20"/>
          <w:szCs w:val="20"/>
        </w:rPr>
        <w:t xml:space="preserve">. </w:t>
      </w:r>
    </w:p>
    <w:sectPr w:rsidR="00033A8A" w:rsidRPr="00033A8A" w:rsidSect="009E305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7AC"/>
    <w:multiLevelType w:val="multilevel"/>
    <w:tmpl w:val="9900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43534"/>
    <w:multiLevelType w:val="multilevel"/>
    <w:tmpl w:val="9900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0D6E24"/>
    <w:multiLevelType w:val="hybridMultilevel"/>
    <w:tmpl w:val="0DC80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CA"/>
    <w:rsid w:val="00001F02"/>
    <w:rsid w:val="00033A8A"/>
    <w:rsid w:val="0036061D"/>
    <w:rsid w:val="005161CA"/>
    <w:rsid w:val="0063398E"/>
    <w:rsid w:val="009B601F"/>
    <w:rsid w:val="009E3052"/>
    <w:rsid w:val="00A35A09"/>
    <w:rsid w:val="00AE6318"/>
    <w:rsid w:val="00C15CFF"/>
    <w:rsid w:val="00F9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55BE"/>
  <w15:chartTrackingRefBased/>
  <w15:docId w15:val="{2EF992DA-CCFF-462C-8C70-2D5592E9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161C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Gierczuk</dc:creator>
  <cp:keywords/>
  <dc:description/>
  <cp:lastModifiedBy>Lesław Gierczuk</cp:lastModifiedBy>
  <cp:revision>4</cp:revision>
  <dcterms:created xsi:type="dcterms:W3CDTF">2017-04-04T10:47:00Z</dcterms:created>
  <dcterms:modified xsi:type="dcterms:W3CDTF">2017-04-06T13:20:00Z</dcterms:modified>
</cp:coreProperties>
</file>